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E0" w:rsidRDefault="00E133E0" w:rsidP="00E133E0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25"/>
          <w:szCs w:val="25"/>
        </w:rPr>
        <w:t>Памятка населению о соблюдении мер пожарной безопасности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1. Не оставлять без присмотра включенные в сеть электроприборы (телевизоры, магнитофоны и иное);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2. Не допускать использования горючих абажуров на электролампах;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3. Не допускать устройства временных самодельных электросетей в помещениях;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4. Не допускать эксплуатации электронагревательных приборов без несгораемых подставок;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5. Заменить оголённые и ветхие электрические провода;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6. Не допускать эксплуатации самодельных (кустарных) электронагревательных приборов;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7. Соединение электрических проводов произвести путём припайки или прессовки;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8. Не допускать включение электронагревательных приборов без соединительной вилки. Печное отопление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1. Отремонтировать дымоход печи;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2. Очищать дымоход печи не менее 1 раза в 2 месяца;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3. Обелить все дымоходные трубы и стены печи;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4. Напротив дверки печи прибить предтопочный металлический лист размером не менее 50 х 70 см;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5. Довести до 25 см разрыв от стен печи до деревянных конструкций;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6. Не оставлять без присмотра топящиеся печи, а также не поручать надзор за ними малолетним детям.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Газовое оборудование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1. Расстояние от газового баллона до газовой плиты выполнить не менее 0,5 м, до радиаторов отопления и печей - 1 м, топочных дверок печей - 2 м;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2. Убрать газовые баллоны из цокольного (подвального) этажа дома;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3. Не допускать устройство вводов газопровода в жилой дом через подвальное помещение;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4. Двери из помещения, где установлены газовые приборы, выполнить открывающимися по ходу выхода из помещения;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5. Разместить у входа в жилой дом предупреждающий знак: «Огнеопасно, Баллоны с газом!»;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6.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Помните: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Правила вызова пожарной охраны:</w:t>
      </w:r>
    </w:p>
    <w:p w:rsidR="00E133E0" w:rsidRPr="004138A6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 w:rsidRPr="004138A6">
        <w:rPr>
          <w:rFonts w:ascii="Tahoma" w:hAnsi="Tahoma" w:cs="Tahoma"/>
          <w:color w:val="333333"/>
          <w:sz w:val="22"/>
          <w:szCs w:val="22"/>
        </w:rPr>
        <w:t>О возникновении пожара немедленно сообщите в пожарную охрану по телефону - 01, сотовому телефону - 112!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Вызывая помощь необходимо: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- кратко и чётко обрисовать событие - что горит (квартира, чердак, подвал, склад и иное);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- назвать адрес (населённый пункт, название улицы, номер дома, квартиры);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- назвать свою фамилию, номер телефона;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Действия при пожаре: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1. Сообщить о пожаре по телефону - 01, по сотовому телефону - 112.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2. Эвакуировать людей (сообщить о пожаре соседям).</w:t>
      </w:r>
    </w:p>
    <w:p w:rsidR="00932BCB" w:rsidRDefault="00932BCB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Tahoma" w:hAnsi="Tahoma" w:cs="Tahoma"/>
          <w:color w:val="333333"/>
          <w:sz w:val="22"/>
          <w:szCs w:val="22"/>
        </w:rPr>
      </w:pPr>
    </w:p>
    <w:p w:rsidR="00932BCB" w:rsidRDefault="00932BCB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Tahoma" w:hAnsi="Tahoma" w:cs="Tahoma"/>
          <w:color w:val="333333"/>
          <w:sz w:val="22"/>
          <w:szCs w:val="22"/>
        </w:rPr>
      </w:pPr>
    </w:p>
    <w:p w:rsidR="00932BCB" w:rsidRDefault="00932BCB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Tahoma" w:hAnsi="Tahoma" w:cs="Tahoma"/>
          <w:color w:val="333333"/>
          <w:sz w:val="22"/>
          <w:szCs w:val="22"/>
        </w:rPr>
      </w:pPr>
    </w:p>
    <w:p w:rsidR="00932BCB" w:rsidRDefault="00932BCB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Tahoma" w:hAnsi="Tahoma" w:cs="Tahoma"/>
          <w:color w:val="333333"/>
          <w:sz w:val="22"/>
          <w:szCs w:val="22"/>
        </w:rPr>
      </w:pPr>
    </w:p>
    <w:p w:rsidR="00932BCB" w:rsidRDefault="00932BCB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Tahoma" w:hAnsi="Tahoma" w:cs="Tahoma"/>
          <w:color w:val="333333"/>
          <w:sz w:val="22"/>
          <w:szCs w:val="22"/>
        </w:rPr>
      </w:pPr>
    </w:p>
    <w:p w:rsidR="00932BCB" w:rsidRDefault="00932BCB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Tahoma" w:hAnsi="Tahoma" w:cs="Tahoma"/>
          <w:color w:val="333333"/>
          <w:sz w:val="22"/>
          <w:szCs w:val="22"/>
        </w:rPr>
      </w:pPr>
    </w:p>
    <w:p w:rsidR="00932BCB" w:rsidRDefault="00932BCB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Tahoma" w:hAnsi="Tahoma" w:cs="Tahoma"/>
          <w:color w:val="333333"/>
          <w:sz w:val="22"/>
          <w:szCs w:val="22"/>
        </w:rPr>
      </w:pPr>
    </w:p>
    <w:p w:rsidR="00932BCB" w:rsidRDefault="00932BCB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Tahoma" w:hAnsi="Tahoma" w:cs="Tahoma"/>
          <w:color w:val="333333"/>
          <w:sz w:val="22"/>
          <w:szCs w:val="22"/>
        </w:rPr>
      </w:pPr>
    </w:p>
    <w:p w:rsidR="00932BCB" w:rsidRDefault="00932BCB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Tahoma" w:hAnsi="Tahoma" w:cs="Tahoma"/>
          <w:color w:val="333333"/>
          <w:sz w:val="22"/>
          <w:szCs w:val="22"/>
        </w:rPr>
      </w:pP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lastRenderedPageBreak/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- пригнитесь к полу - там остается прослойка воздуха 15-20 см;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- дышите через мокрую ткань или полотенце;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- в дыму лучше всего двигаться ползком вдоль стены по направлению выхода из здания.</w:t>
      </w:r>
    </w:p>
    <w:p w:rsidR="004138A6" w:rsidRDefault="004138A6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center"/>
        <w:textAlignment w:val="baseline"/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</w:pP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ПОМНИТЕ!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СОБЛЮДЕНИЕ МЕР ПОЖАРНОЙ БЕЗОПАСНОСТИ -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ЭТО ЗАЛОГ ВАШЕГО БЛАГОПОЛУЧИЯ,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СОХРАННОСТИ ВАШЕЙ СОБСТВЕННОЙ ЖИЗНИ И ЖИЗНИ ВАШИХ БЛИЗКИХ!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right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 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Памятка населению о мерах пожарной безопасности в лесах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и правилах поведения в пожароопасный период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МЕРЫ ПОЖАРНОЙ БЕЗОПАСНОСТИ В ЛЕСУ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В лесу запрещено: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- разводить костры;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- бросать горящие спички и окурки;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- применять на охоте патроны с пыжами из войлочного материала;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- оставлять в лесу материалы, пропитанные горюче-смазочными материалами;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- выжигать траву;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- оставлять стеклянные предметы и осколки на поверхности грунта;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- посещение лесов гражданами, заезд автомобилей и проведение в них работ лесопользователями при объявлении высокого класса пожарной опасности.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 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КАК ЗАЩИТИТЬ СВОЙ ДОМ И НАСЕЛЕННЫЙ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4"/>
          <w:rFonts w:ascii="Tahoma" w:hAnsi="Tahoma" w:cs="Tahoma"/>
          <w:color w:val="333333"/>
          <w:sz w:val="22"/>
          <w:szCs w:val="22"/>
          <w:bdr w:val="none" w:sz="0" w:space="0" w:color="auto" w:frame="1"/>
        </w:rPr>
        <w:t>ПУНКТ ОТ ЛЕСНОГО ПОЖАРА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1. Вместе с соседями устраните все условия для возникновения и распространения пожара в вашем населенном пункте. Создайте защитную зону у ваших домов и поддерживайте ее в должном состоянии. Для этого убирайте сухую траву, мусор во дворах и на улицах в течение всего года.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2. Не нарушая местных законов, создайте противопожарную зону на подступах к вашему участку. Для этого на расстоянии до 30 метров от вашего дома уберите сухой валежник, мусор, высокие заросли травы и кустарника не допуская их выжигания.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3. Очистите крышу здания от опавшей хвои и листвы - они могут стать источниками возгорания.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708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4. С разрешения представителя участкового лесничества проредите растущие близко друг к другу деревья и кустарники в вашей защитной зоне. Уберите из под больших деревьев подрост, кусты, древесный хлам, мусор, то есть все, что может перенести низовой пожар на кроны деревьев.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5. В сухую, жаркую и ветреную погоду не разводите кухонные очаги и не производите огнеопасные работы.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6. Держите во дворе вашего дома в готовности пожарный инвентарь, определенный главой городского, сельского поселения или старостой населенного пункта.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7. Примите активное участие в деятельности добровольной пожарной дружины населенного пункта.</w:t>
      </w:r>
    </w:p>
    <w:p w:rsidR="00E133E0" w:rsidRDefault="00E133E0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22"/>
          <w:szCs w:val="22"/>
        </w:rPr>
        <w:t>8. Проводите работу по предупреждению возникновения пожаров среди членов семьи, особенно с детьми.</w:t>
      </w:r>
    </w:p>
    <w:p w:rsidR="00E133E0" w:rsidRDefault="00E133E0" w:rsidP="00E133E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82" w:lineRule="atLeast"/>
        <w:ind w:firstLine="480"/>
        <w:jc w:val="both"/>
        <w:textAlignment w:val="baseline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Помните - потратив немного времени, вы спасете свой дом, населенный пункт и лес от пожара!</w:t>
      </w:r>
    </w:p>
    <w:p w:rsidR="00932BCB" w:rsidRDefault="00932BCB" w:rsidP="00932BCB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154EB4">
        <w:rPr>
          <w:rFonts w:ascii="Times New Roman" w:hAnsi="Times New Roman" w:cs="Times New Roman"/>
          <w:bCs/>
          <w:sz w:val="40"/>
          <w:szCs w:val="40"/>
        </w:rPr>
        <w:t xml:space="preserve">Отрывной корешок памятки </w:t>
      </w:r>
      <w:r w:rsidRPr="00932BCB">
        <w:rPr>
          <w:rFonts w:ascii="Times New Roman" w:hAnsi="Times New Roman" w:cs="Times New Roman"/>
          <w:bCs/>
          <w:sz w:val="40"/>
          <w:szCs w:val="40"/>
        </w:rPr>
        <w:t xml:space="preserve">о соблюдении </w:t>
      </w:r>
    </w:p>
    <w:p w:rsidR="00932BCB" w:rsidRDefault="00932BCB" w:rsidP="00932B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мер </w:t>
      </w:r>
      <w:r w:rsidRPr="00932BCB">
        <w:rPr>
          <w:rFonts w:ascii="Times New Roman" w:hAnsi="Times New Roman" w:cs="Times New Roman"/>
          <w:bCs/>
          <w:sz w:val="40"/>
          <w:szCs w:val="40"/>
        </w:rPr>
        <w:t>пожарной безопасности</w:t>
      </w:r>
    </w:p>
    <w:p w:rsidR="00932BCB" w:rsidRDefault="00932BCB" w:rsidP="00932B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памяткой ознакомлен: </w:t>
      </w:r>
    </w:p>
    <w:p w:rsidR="00932BCB" w:rsidRDefault="00932BCB" w:rsidP="00932B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Ф.И.О.</w:t>
      </w:r>
      <w:r w:rsidR="002A25AE">
        <w:rPr>
          <w:rFonts w:ascii="Times New Roman" w:hAnsi="Times New Roman" w:cs="Times New Roman"/>
          <w:bCs/>
          <w:sz w:val="28"/>
          <w:szCs w:val="28"/>
        </w:rPr>
        <w:t>/подпись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</w:t>
      </w:r>
      <w:r w:rsidR="002A25AE">
        <w:rPr>
          <w:rFonts w:ascii="Times New Roman" w:hAnsi="Times New Roman" w:cs="Times New Roman"/>
          <w:bCs/>
          <w:sz w:val="28"/>
          <w:szCs w:val="28"/>
        </w:rPr>
        <w:t>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932BCB" w:rsidRPr="00154EB4" w:rsidRDefault="002A25AE" w:rsidP="00932B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Адрес</w:t>
      </w:r>
      <w:r w:rsidR="00932BCB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932BCB" w:rsidRPr="00154EB4" w:rsidRDefault="00932BCB" w:rsidP="0093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</w:t>
      </w:r>
      <w:r w:rsidR="002A25AE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</w:t>
      </w:r>
    </w:p>
    <w:p w:rsidR="00932BCB" w:rsidRDefault="00932BCB" w:rsidP="00E133E0">
      <w:pPr>
        <w:pStyle w:val="a3"/>
        <w:shd w:val="clear" w:color="auto" w:fill="FFFFFF"/>
        <w:spacing w:before="0" w:beforeAutospacing="0" w:after="0" w:afterAutospacing="0" w:line="282" w:lineRule="atLeast"/>
        <w:ind w:firstLine="480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</w:p>
    <w:p w:rsidR="00327E53" w:rsidRDefault="00327E53"/>
    <w:sectPr w:rsidR="00327E53" w:rsidSect="000E20FF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64"/>
    <w:rsid w:val="000E20FF"/>
    <w:rsid w:val="002A25AE"/>
    <w:rsid w:val="00327E53"/>
    <w:rsid w:val="004138A6"/>
    <w:rsid w:val="005D1164"/>
    <w:rsid w:val="00932BCB"/>
    <w:rsid w:val="00DF71AA"/>
    <w:rsid w:val="00E1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3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FD0C-CDE3-4093-92CF-BFF09EE5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DELO</dc:creator>
  <cp:keywords/>
  <dc:description/>
  <cp:lastModifiedBy>sistema DELO</cp:lastModifiedBy>
  <cp:revision>7</cp:revision>
  <cp:lastPrinted>2017-07-06T10:46:00Z</cp:lastPrinted>
  <dcterms:created xsi:type="dcterms:W3CDTF">2017-07-06T06:36:00Z</dcterms:created>
  <dcterms:modified xsi:type="dcterms:W3CDTF">2017-07-25T06:19:00Z</dcterms:modified>
</cp:coreProperties>
</file>