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24" w:rsidRPr="00CF6624" w:rsidRDefault="00CF6624" w:rsidP="00CF6624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bookmarkStart w:id="0" w:name="_GoBack"/>
      <w:r w:rsidRPr="00CF662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Правила использования газа в быту</w:t>
      </w:r>
    </w:p>
    <w:bookmarkEnd w:id="0"/>
    <w:p w:rsidR="00CF6624" w:rsidRPr="00CF6624" w:rsidRDefault="00CF6624" w:rsidP="00CF6624">
      <w:pPr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Основные правила пользования бытовыми газовыми приборами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E65B7" w:rsidRPr="008E65B7" w:rsidTr="008E65B7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5FF7F2" wp14:editId="6AB7EB68">
                  <wp:extent cx="952500" cy="952500"/>
                  <wp:effectExtent l="0" t="0" r="0" b="0"/>
                  <wp:docPr id="23" name="Рисунок 23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CCEF596" wp14:editId="1AB03830">
                  <wp:extent cx="952500" cy="952500"/>
                  <wp:effectExtent l="0" t="0" r="0" b="0"/>
                  <wp:docPr id="24" name="Рисунок 24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56841DB" wp14:editId="3BB36625">
                  <wp:extent cx="952500" cy="952500"/>
                  <wp:effectExtent l="0" t="0" r="0" b="0"/>
                  <wp:docPr id="25" name="Рисунок 25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E65B7" w:rsidRPr="008E65B7" w:rsidTr="008E65B7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C626F62" wp14:editId="1757E98E">
                  <wp:extent cx="952500" cy="952500"/>
                  <wp:effectExtent l="0" t="0" r="0" b="0"/>
                  <wp:docPr id="26" name="Рисунок 26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2A7B63E" wp14:editId="17073135">
                  <wp:extent cx="952500" cy="952500"/>
                  <wp:effectExtent l="0" t="0" r="0" b="0"/>
                  <wp:docPr id="27" name="Рисунок 27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9F77914" wp14:editId="75EC97EE">
                  <wp:extent cx="952500" cy="952500"/>
                  <wp:effectExtent l="0" t="0" r="0" b="0"/>
                  <wp:docPr id="28" name="Рисунок 28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оставлять в открытом положении кран включаемой горелки без пламени более 5 секунд.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окончании пользования плитой нужно перекрыть все краны рабочего стола.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зажиганием горелки духовки духовку необходимо проветрить в течение 3–5 минут.</w:t>
      </w:r>
    </w:p>
    <w:p w:rsidR="008E65B7" w:rsidRPr="008E65B7" w:rsidRDefault="008E65B7" w:rsidP="008E65B7">
      <w:pPr>
        <w:numPr>
          <w:ilvl w:val="0"/>
          <w:numId w:val="7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980"/>
      </w:tblGrid>
      <w:tr w:rsidR="008E65B7" w:rsidRPr="008E65B7" w:rsidTr="008E65B7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08D70FC" wp14:editId="1D344033">
                  <wp:extent cx="2000250" cy="952500"/>
                  <wp:effectExtent l="0" t="0" r="0" b="0"/>
                  <wp:docPr id="29" name="Рисунок 29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E65B7" w:rsidRPr="008E65B7" w:rsidRDefault="008E65B7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5B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88FB765" wp14:editId="3C7B99D9">
                  <wp:extent cx="952500" cy="952500"/>
                  <wp:effectExtent l="0" t="0" r="0" b="0"/>
                  <wp:docPr id="30" name="Рисунок 30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624" w:rsidRPr="00CF6624" w:rsidRDefault="00CF6624" w:rsidP="008E65B7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проверить тягу</w:t>
      </w:r>
    </w:p>
    <w:p w:rsidR="00CF6624" w:rsidRPr="00CF6624" w:rsidRDefault="00CF6624" w:rsidP="008E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</w:t>
      </w:r>
      <w:proofErr w:type="gram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разности удельного веса продуктов сгорания газа</w:t>
      </w:r>
      <w:proofErr w:type="gram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CF6624" w:rsidRPr="00CF6624" w:rsidRDefault="00CF6624" w:rsidP="008E65B7">
      <w:pPr>
        <w:numPr>
          <w:ilvl w:val="0"/>
          <w:numId w:val="3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D6E712" wp14:editId="216B94C1">
                  <wp:extent cx="952500" cy="952500"/>
                  <wp:effectExtent l="0" t="0" r="0" b="0"/>
                  <wp:docPr id="11" name="Рисунок 11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6634A" wp14:editId="3C8BEA0C">
                  <wp:extent cx="952500" cy="952500"/>
                  <wp:effectExtent l="0" t="0" r="0" b="0"/>
                  <wp:docPr id="12" name="Рисунок 12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E91DE" wp14:editId="044EE4BE">
                  <wp:extent cx="952500" cy="952500"/>
                  <wp:effectExtent l="0" t="0" r="0" b="0"/>
                  <wp:docPr id="13" name="Рисунок 13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624" w:rsidRPr="00CF6624" w:rsidRDefault="00CF6624" w:rsidP="008E65B7">
      <w:pPr>
        <w:numPr>
          <w:ilvl w:val="0"/>
          <w:numId w:val="3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A007F" wp14:editId="51E2002C">
                  <wp:extent cx="952500" cy="952500"/>
                  <wp:effectExtent l="0" t="0" r="0" b="0"/>
                  <wp:docPr id="14" name="Рисунок 14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D715F" wp14:editId="78633E19">
                  <wp:extent cx="952500" cy="952500"/>
                  <wp:effectExtent l="0" t="0" r="0" b="0"/>
                  <wp:docPr id="15" name="Рисунок 15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23733" wp14:editId="771C6B94">
                  <wp:extent cx="952500" cy="952500"/>
                  <wp:effectExtent l="0" t="0" r="0" b="0"/>
                  <wp:docPr id="16" name="Рисунок 16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624" w:rsidRPr="00CF6624" w:rsidRDefault="00CF6624" w:rsidP="008E65B7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надо знать про угарный газ</w:t>
      </w:r>
    </w:p>
    <w:p w:rsidR="00CF6624" w:rsidRPr="00CF6624" w:rsidRDefault="00CF6624" w:rsidP="008E65B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Угарный газ образуется при использовании любого газового оборудования.</w:t>
      </w:r>
    </w:p>
    <w:p w:rsidR="00CF6624" w:rsidRPr="00CF6624" w:rsidRDefault="00CF6624" w:rsidP="008E65B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Угарный газ невидим и не имеет запаха. Его никак невозможно почувствовать.</w:t>
      </w:r>
    </w:p>
    <w:p w:rsidR="00CF6624" w:rsidRPr="00CF6624" w:rsidRDefault="00CF6624" w:rsidP="008E65B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CF6624" w:rsidRPr="00CF6624" w:rsidRDefault="00CF6624" w:rsidP="008E65B7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использовании газа в быту вы обязаны: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  <w:proofErr w:type="gramEnd"/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электрозвонком</w:t>
      </w:r>
      <w:proofErr w:type="spell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домов должны проверять состояние дымовых и вентиляционных каналов не реже 3 раз в год (не </w:t>
      </w:r>
      <w:proofErr w:type="gram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CF6624" w:rsidRPr="00CF6624" w:rsidRDefault="00CF6624" w:rsidP="008E65B7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:rsidR="00CF6624" w:rsidRPr="00CF6624" w:rsidRDefault="00CF6624" w:rsidP="008E65B7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использовании газа в быту запрещается: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Использовать, устанавливать газифицированные печи в помещениях многоквартирных домов.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расчитанных</w:t>
      </w:r>
      <w:proofErr w:type="spell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газ и газовые приборы не по назначению. Пользоваться газовыми плитами для отопления помещений.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помещениями, где установлены газовые приборы, для сна и отдыха.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Сушить белье над газовой плитой или вблизи неё.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в помещениях и подвалах порожние и заполненные баллоны </w:t>
      </w:r>
      <w:proofErr w:type="gram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сжиженным газом. Самовольно, без специального инструктажа производить замену порожних баллонов </w:t>
      </w:r>
      <w:proofErr w:type="gram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заполненные газом и подключать их.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 и оборудования.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Подвергать баллоны со сжиженным газом солнечному и тепловому воздействию.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порчу газового оборудования и хищение газа.</w:t>
      </w:r>
    </w:p>
    <w:p w:rsidR="00CF6624" w:rsidRPr="00CF6624" w:rsidRDefault="00CF6624" w:rsidP="008E65B7">
      <w:pPr>
        <w:numPr>
          <w:ilvl w:val="0"/>
          <w:numId w:val="6"/>
        </w:numPr>
        <w:shd w:val="clear" w:color="auto" w:fill="FFFFFF"/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Перекручивать, </w:t>
      </w:r>
      <w:proofErr w:type="spellStart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передавливать</w:t>
      </w:r>
      <w:proofErr w:type="spellEnd"/>
      <w:r w:rsidRPr="00C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:rsidR="00CF6624" w:rsidRPr="00CF6624" w:rsidRDefault="00CF6624" w:rsidP="008E65B7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F66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878"/>
        <w:gridCol w:w="3267"/>
      </w:tblGrid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7F49E" wp14:editId="015021F3">
                  <wp:extent cx="952500" cy="952500"/>
                  <wp:effectExtent l="0" t="0" r="0" b="0"/>
                  <wp:docPr id="17" name="Рисунок 17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324DD" wp14:editId="171A3E55">
                  <wp:extent cx="952500" cy="952500"/>
                  <wp:effectExtent l="0" t="0" r="0" b="0"/>
                  <wp:docPr id="18" name="Рисунок 18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5EE43" wp14:editId="7E2260B2">
                  <wp:extent cx="952500" cy="952500"/>
                  <wp:effectExtent l="0" t="0" r="0" b="0"/>
                  <wp:docPr id="19" name="Рисунок 19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лифтом</w:t>
            </w:r>
          </w:p>
        </w:tc>
      </w:tr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E47D23" wp14:editId="63A14D8D">
                  <wp:extent cx="952500" cy="952500"/>
                  <wp:effectExtent l="0" t="0" r="0" b="0"/>
                  <wp:docPr id="20" name="Рисунок 20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91003" wp14:editId="48580B3F">
                  <wp:extent cx="952500" cy="952500"/>
                  <wp:effectExtent l="0" t="0" r="0" b="0"/>
                  <wp:docPr id="21" name="Рисунок 21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446A7" wp14:editId="43075B8B">
                  <wp:extent cx="952500" cy="952500"/>
                  <wp:effectExtent l="0" t="0" r="0" b="0"/>
                  <wp:docPr id="22" name="Рисунок 22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624" w:rsidRPr="00CF6624" w:rsidTr="00CF6624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</w:p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и выключать</w:t>
            </w:r>
          </w:p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Звонить по телефону</w:t>
            </w:r>
          </w:p>
          <w:p w:rsidR="00CF6624" w:rsidRPr="00CF6624" w:rsidRDefault="00CF6624" w:rsidP="008E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загазованном помещении</w:t>
            </w:r>
          </w:p>
        </w:tc>
      </w:tr>
    </w:tbl>
    <w:p w:rsidR="00805EA3" w:rsidRPr="008E65B7" w:rsidRDefault="00805EA3" w:rsidP="008E6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5EA3" w:rsidRPr="008E65B7" w:rsidSect="008E65B7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C98"/>
    <w:multiLevelType w:val="multilevel"/>
    <w:tmpl w:val="2EB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E391E"/>
    <w:multiLevelType w:val="multilevel"/>
    <w:tmpl w:val="0C56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D7423"/>
    <w:multiLevelType w:val="multilevel"/>
    <w:tmpl w:val="560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73418"/>
    <w:multiLevelType w:val="multilevel"/>
    <w:tmpl w:val="6F48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1510D"/>
    <w:multiLevelType w:val="multilevel"/>
    <w:tmpl w:val="2D04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24990"/>
    <w:multiLevelType w:val="multilevel"/>
    <w:tmpl w:val="BEF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83866"/>
    <w:multiLevelType w:val="multilevel"/>
    <w:tmpl w:val="BA7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24"/>
    <w:rsid w:val="00805EA3"/>
    <w:rsid w:val="008E65B7"/>
    <w:rsid w:val="00C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Правила использования газа в быту</vt:lpstr>
      <vt:lpstr>    Основные правила пользования бытовыми газовыми приборами</vt:lpstr>
      <vt:lpstr>    Как проверить тягу</vt:lpstr>
      <vt:lpstr>    Что надо знать про угарный газ</vt:lpstr>
      <vt:lpstr>    При использовании газа в быту вы обязаны:</vt:lpstr>
      <vt:lpstr>    При использовании газа в быту запрещается:</vt:lpstr>
      <vt:lpstr>    При появлении запаха газа запрещается:</vt:lpstr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DELO</dc:creator>
  <cp:lastModifiedBy>sistema DELO</cp:lastModifiedBy>
  <cp:revision>1</cp:revision>
  <dcterms:created xsi:type="dcterms:W3CDTF">2023-01-19T05:32:00Z</dcterms:created>
  <dcterms:modified xsi:type="dcterms:W3CDTF">2023-01-19T05:49:00Z</dcterms:modified>
</cp:coreProperties>
</file>